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93" w:rsidRPr="007A0096" w:rsidRDefault="00CD6C93" w:rsidP="0022240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A0096">
        <w:rPr>
          <w:rFonts w:ascii="Arial" w:hAnsi="Arial" w:cs="Arial"/>
          <w:b/>
          <w:sz w:val="28"/>
          <w:szCs w:val="28"/>
        </w:rPr>
        <w:t xml:space="preserve">New England </w:t>
      </w:r>
      <w:r w:rsidR="00F85A04" w:rsidRPr="007A0096">
        <w:rPr>
          <w:rFonts w:ascii="Arial" w:hAnsi="Arial" w:cs="Arial"/>
          <w:b/>
          <w:sz w:val="28"/>
          <w:szCs w:val="28"/>
        </w:rPr>
        <w:t>Estuarine Research Society</w:t>
      </w:r>
    </w:p>
    <w:p w:rsidR="00CD6C93" w:rsidRPr="00F85A04" w:rsidRDefault="00CD6C93" w:rsidP="00CD6C93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C5543F" w:rsidRPr="00F85A04" w:rsidRDefault="00873D65" w:rsidP="00CD6C93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85A04">
        <w:rPr>
          <w:rFonts w:ascii="Arial" w:hAnsi="Arial" w:cs="Arial"/>
          <w:b/>
          <w:sz w:val="20"/>
          <w:szCs w:val="20"/>
        </w:rPr>
        <w:t>MEETING EVALUATION FORM</w:t>
      </w:r>
    </w:p>
    <w:p w:rsidR="00873D65" w:rsidRPr="00F85A04" w:rsidRDefault="00222401" w:rsidP="00CD6C93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Spring 2012</w:t>
      </w:r>
      <w:r w:rsidR="00873D65" w:rsidRPr="00F85A04">
        <w:rPr>
          <w:rFonts w:ascii="Arial" w:hAnsi="Arial" w:cs="Arial"/>
          <w:b/>
          <w:sz w:val="20"/>
          <w:szCs w:val="20"/>
        </w:rPr>
        <w:t xml:space="preserve"> Meeting</w:t>
      </w:r>
      <w:r>
        <w:rPr>
          <w:rFonts w:ascii="Arial" w:hAnsi="Arial" w:cs="Arial"/>
          <w:b/>
          <w:sz w:val="20"/>
          <w:szCs w:val="20"/>
        </w:rPr>
        <w:tab/>
      </w:r>
      <w:r w:rsidRPr="0022240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495300" cy="488950"/>
            <wp:effectExtent l="19050" t="0" r="0" b="0"/>
            <wp:docPr id="9" name="Picture 4" descr="compass_v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4" descr="compass_v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60" cy="48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65" w:rsidRPr="00F85A04" w:rsidRDefault="00873D65" w:rsidP="00873D6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D6C93" w:rsidRPr="00F85A04" w:rsidRDefault="00CD6C93" w:rsidP="00873D6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85A04">
        <w:rPr>
          <w:rFonts w:ascii="Arial" w:hAnsi="Arial" w:cs="Arial"/>
          <w:sz w:val="20"/>
          <w:szCs w:val="20"/>
        </w:rPr>
        <w:t xml:space="preserve">Your comments can help to improve the quality of </w:t>
      </w:r>
      <w:r w:rsidR="00F85A04" w:rsidRPr="00F85A04">
        <w:rPr>
          <w:rFonts w:ascii="Arial" w:hAnsi="Arial" w:cs="Arial"/>
          <w:sz w:val="20"/>
          <w:szCs w:val="20"/>
        </w:rPr>
        <w:t>NEERS</w:t>
      </w:r>
      <w:r w:rsidRPr="00F85A04">
        <w:rPr>
          <w:rFonts w:ascii="Arial" w:hAnsi="Arial" w:cs="Arial"/>
          <w:sz w:val="20"/>
          <w:szCs w:val="20"/>
        </w:rPr>
        <w:t xml:space="preserve"> meetings. Please fill out this form and return it to the registration desk at the end of the </w:t>
      </w:r>
      <w:r w:rsidR="00F85A04" w:rsidRPr="00F85A04">
        <w:rPr>
          <w:rFonts w:ascii="Arial" w:hAnsi="Arial" w:cs="Arial"/>
          <w:sz w:val="20"/>
          <w:szCs w:val="20"/>
        </w:rPr>
        <w:t>meeting or mail it to</w:t>
      </w:r>
      <w:r w:rsidR="00F85A04">
        <w:rPr>
          <w:rFonts w:ascii="Arial" w:hAnsi="Arial" w:cs="Arial"/>
          <w:sz w:val="20"/>
          <w:szCs w:val="20"/>
        </w:rPr>
        <w:t>:</w:t>
      </w:r>
      <w:r w:rsidR="00F85A04" w:rsidRPr="00F85A04">
        <w:rPr>
          <w:rFonts w:ascii="Arial" w:hAnsi="Arial" w:cs="Arial"/>
          <w:sz w:val="20"/>
          <w:szCs w:val="20"/>
        </w:rPr>
        <w:t xml:space="preserve"> Sara Grady, Massachusetts Bays Program (South Shore)</w:t>
      </w:r>
      <w:r w:rsidR="00235A9C" w:rsidRPr="00F85A04">
        <w:rPr>
          <w:rFonts w:ascii="Arial" w:hAnsi="Arial" w:cs="Arial"/>
          <w:sz w:val="20"/>
          <w:szCs w:val="20"/>
        </w:rPr>
        <w:t>, North</w:t>
      </w:r>
      <w:r w:rsidR="00F85A04" w:rsidRPr="00F85A04">
        <w:rPr>
          <w:rFonts w:ascii="Arial" w:hAnsi="Arial" w:cs="Arial"/>
          <w:sz w:val="20"/>
          <w:szCs w:val="20"/>
        </w:rPr>
        <w:t xml:space="preserve"> and South Rivers Watershed Association,</w:t>
      </w:r>
      <w:r w:rsidR="00235A9C">
        <w:rPr>
          <w:rFonts w:ascii="Arial" w:hAnsi="Arial" w:cs="Arial"/>
          <w:sz w:val="20"/>
          <w:szCs w:val="20"/>
        </w:rPr>
        <w:t xml:space="preserve"> </w:t>
      </w:r>
      <w:r w:rsidR="00F85A04" w:rsidRPr="00F85A04">
        <w:rPr>
          <w:rFonts w:ascii="Arial" w:hAnsi="Arial" w:cs="Arial"/>
          <w:sz w:val="20"/>
          <w:szCs w:val="20"/>
        </w:rPr>
        <w:t>PO Box 43, Norwell, MA 02061</w:t>
      </w:r>
    </w:p>
    <w:p w:rsidR="00CD6C93" w:rsidRPr="00F85A04" w:rsidRDefault="00CD6C93" w:rsidP="00873D6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D6C93" w:rsidRPr="00F85A04" w:rsidRDefault="00CD6C93" w:rsidP="00873D6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1185"/>
        <w:gridCol w:w="1217"/>
        <w:gridCol w:w="1261"/>
        <w:gridCol w:w="1160"/>
        <w:gridCol w:w="1175"/>
        <w:gridCol w:w="1179"/>
      </w:tblGrid>
      <w:tr w:rsidR="00F85A04" w:rsidRPr="00F85A04" w:rsidTr="00F85A04">
        <w:tc>
          <w:tcPr>
            <w:tcW w:w="2399" w:type="dxa"/>
          </w:tcPr>
          <w:p w:rsidR="00222401" w:rsidRPr="00F85A04" w:rsidRDefault="00222401" w:rsidP="0022240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85A04">
              <w:rPr>
                <w:rFonts w:ascii="Arial" w:hAnsi="Arial" w:cs="Arial"/>
                <w:b/>
                <w:sz w:val="20"/>
                <w:szCs w:val="20"/>
              </w:rPr>
              <w:t>Meeting Content</w:t>
            </w:r>
          </w:p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A04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1217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A04">
              <w:rPr>
                <w:rFonts w:ascii="Arial" w:hAnsi="Arial" w:cs="Arial"/>
                <w:sz w:val="20"/>
                <w:szCs w:val="20"/>
              </w:rPr>
              <w:t>Inadequate</w:t>
            </w:r>
          </w:p>
        </w:tc>
        <w:tc>
          <w:tcPr>
            <w:tcW w:w="1261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A04">
              <w:rPr>
                <w:rFonts w:ascii="Arial" w:hAnsi="Arial" w:cs="Arial"/>
                <w:sz w:val="20"/>
                <w:szCs w:val="20"/>
              </w:rPr>
              <w:t>Satisfactory</w:t>
            </w:r>
          </w:p>
        </w:tc>
        <w:tc>
          <w:tcPr>
            <w:tcW w:w="1160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A04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175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A04">
              <w:rPr>
                <w:rFonts w:ascii="Arial" w:hAnsi="Arial" w:cs="Arial"/>
                <w:sz w:val="20"/>
                <w:szCs w:val="20"/>
              </w:rPr>
              <w:t>Above Average</w:t>
            </w:r>
          </w:p>
        </w:tc>
        <w:tc>
          <w:tcPr>
            <w:tcW w:w="1179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A04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</w:tr>
      <w:tr w:rsidR="00F85A04" w:rsidRPr="00F85A04" w:rsidTr="00F85A04">
        <w:tc>
          <w:tcPr>
            <w:tcW w:w="2399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A04">
              <w:rPr>
                <w:rFonts w:ascii="Arial" w:hAnsi="Arial" w:cs="Arial"/>
                <w:sz w:val="20"/>
                <w:szCs w:val="20"/>
              </w:rPr>
              <w:t>Suitable meeting location &amp; venue</w:t>
            </w:r>
          </w:p>
        </w:tc>
        <w:tc>
          <w:tcPr>
            <w:tcW w:w="1185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04" w:rsidRPr="00F85A04" w:rsidTr="00F85A04">
        <w:tc>
          <w:tcPr>
            <w:tcW w:w="2399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A04">
              <w:rPr>
                <w:rFonts w:ascii="Arial" w:hAnsi="Arial" w:cs="Arial"/>
                <w:sz w:val="20"/>
                <w:szCs w:val="20"/>
              </w:rPr>
              <w:t>Organization of meeting</w:t>
            </w:r>
          </w:p>
        </w:tc>
        <w:tc>
          <w:tcPr>
            <w:tcW w:w="1185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04" w:rsidRPr="00F85A04" w:rsidTr="00F85A04">
        <w:tc>
          <w:tcPr>
            <w:tcW w:w="2399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A04">
              <w:rPr>
                <w:rFonts w:ascii="Arial" w:hAnsi="Arial" w:cs="Arial"/>
                <w:sz w:val="20"/>
                <w:szCs w:val="20"/>
              </w:rPr>
              <w:t>Learned useful information</w:t>
            </w:r>
          </w:p>
        </w:tc>
        <w:tc>
          <w:tcPr>
            <w:tcW w:w="1185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04" w:rsidRPr="00F85A04" w:rsidTr="00F85A04">
        <w:tc>
          <w:tcPr>
            <w:tcW w:w="2399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A04">
              <w:rPr>
                <w:rFonts w:ascii="Arial" w:hAnsi="Arial" w:cs="Arial"/>
                <w:sz w:val="20"/>
                <w:szCs w:val="20"/>
              </w:rPr>
              <w:t>Good variety of speakers/topics</w:t>
            </w:r>
          </w:p>
        </w:tc>
        <w:tc>
          <w:tcPr>
            <w:tcW w:w="1185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04" w:rsidRPr="00F85A04" w:rsidTr="00F85A04">
        <w:tc>
          <w:tcPr>
            <w:tcW w:w="2399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A04">
              <w:rPr>
                <w:rFonts w:ascii="Arial" w:hAnsi="Arial" w:cs="Arial"/>
                <w:sz w:val="20"/>
                <w:szCs w:val="20"/>
              </w:rPr>
              <w:t>Discussion Q&amp;A time sufficient</w:t>
            </w:r>
          </w:p>
        </w:tc>
        <w:tc>
          <w:tcPr>
            <w:tcW w:w="1185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04" w:rsidRPr="00F85A04" w:rsidTr="00F85A04">
        <w:tc>
          <w:tcPr>
            <w:tcW w:w="2399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A04">
              <w:rPr>
                <w:rFonts w:ascii="Arial" w:hAnsi="Arial" w:cs="Arial"/>
                <w:sz w:val="20"/>
                <w:szCs w:val="20"/>
              </w:rPr>
              <w:t>Were you</w:t>
            </w:r>
            <w:r w:rsidR="003534DE">
              <w:rPr>
                <w:rFonts w:ascii="Arial" w:hAnsi="Arial" w:cs="Arial"/>
                <w:sz w:val="20"/>
                <w:szCs w:val="20"/>
              </w:rPr>
              <w:t>r</w:t>
            </w:r>
            <w:r w:rsidRPr="00F85A04">
              <w:rPr>
                <w:rFonts w:ascii="Arial" w:hAnsi="Arial" w:cs="Arial"/>
                <w:sz w:val="20"/>
                <w:szCs w:val="20"/>
              </w:rPr>
              <w:t xml:space="preserve"> goals for attending met</w:t>
            </w:r>
          </w:p>
        </w:tc>
        <w:tc>
          <w:tcPr>
            <w:tcW w:w="1185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04" w:rsidRPr="00F85A04" w:rsidTr="00F85A04">
        <w:tc>
          <w:tcPr>
            <w:tcW w:w="2399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A04">
              <w:rPr>
                <w:rFonts w:ascii="Arial" w:hAnsi="Arial" w:cs="Arial"/>
                <w:sz w:val="20"/>
                <w:szCs w:val="20"/>
              </w:rPr>
              <w:t>Overall rating of meeting</w:t>
            </w:r>
          </w:p>
        </w:tc>
        <w:tc>
          <w:tcPr>
            <w:tcW w:w="1185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F85A04" w:rsidRPr="00F85A04" w:rsidRDefault="00F85A04" w:rsidP="00AE6A8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A04" w:rsidRPr="00F85A04" w:rsidRDefault="00F85A04" w:rsidP="00873D65">
      <w:pPr>
        <w:spacing w:line="240" w:lineRule="auto"/>
        <w:rPr>
          <w:rFonts w:ascii="Arial" w:hAnsi="Arial" w:cs="Arial"/>
          <w:sz w:val="20"/>
          <w:szCs w:val="20"/>
        </w:rPr>
      </w:pPr>
    </w:p>
    <w:p w:rsidR="00873D65" w:rsidRDefault="00873D65" w:rsidP="00873D65">
      <w:pPr>
        <w:spacing w:line="240" w:lineRule="auto"/>
        <w:rPr>
          <w:rFonts w:ascii="Arial" w:hAnsi="Arial" w:cs="Arial"/>
          <w:sz w:val="20"/>
          <w:szCs w:val="20"/>
        </w:rPr>
      </w:pPr>
      <w:r w:rsidRPr="00F85A04">
        <w:rPr>
          <w:rFonts w:ascii="Arial" w:hAnsi="Arial" w:cs="Arial"/>
          <w:sz w:val="20"/>
          <w:szCs w:val="20"/>
        </w:rPr>
        <w:t>A. We hope that this meeting provided you with 1) information you can use professionally, 2) the opportunity to interact with other professionals in your field, and 3) exposure to a broad array of topic</w:t>
      </w:r>
      <w:r w:rsidR="003534DE">
        <w:rPr>
          <w:rFonts w:ascii="Arial" w:hAnsi="Arial" w:cs="Arial"/>
          <w:sz w:val="20"/>
          <w:szCs w:val="20"/>
        </w:rPr>
        <w:t>al estuarine issues</w:t>
      </w:r>
      <w:r w:rsidRPr="00F85A04">
        <w:rPr>
          <w:rFonts w:ascii="Arial" w:hAnsi="Arial" w:cs="Arial"/>
          <w:sz w:val="20"/>
          <w:szCs w:val="20"/>
        </w:rPr>
        <w:t>. Do you feel these goals were met?</w:t>
      </w:r>
    </w:p>
    <w:p w:rsidR="00F85A04" w:rsidRPr="00F85A04" w:rsidRDefault="00F85A04" w:rsidP="00873D65">
      <w:pPr>
        <w:spacing w:line="240" w:lineRule="auto"/>
        <w:rPr>
          <w:rFonts w:ascii="Arial" w:hAnsi="Arial" w:cs="Arial"/>
          <w:sz w:val="20"/>
          <w:szCs w:val="20"/>
        </w:rPr>
      </w:pPr>
    </w:p>
    <w:p w:rsidR="00F85A04" w:rsidRDefault="00F85A04" w:rsidP="00873D65">
      <w:pPr>
        <w:spacing w:line="240" w:lineRule="auto"/>
        <w:rPr>
          <w:rFonts w:ascii="Arial" w:hAnsi="Arial" w:cs="Arial"/>
          <w:sz w:val="20"/>
          <w:szCs w:val="20"/>
        </w:rPr>
      </w:pPr>
    </w:p>
    <w:p w:rsidR="00222401" w:rsidRPr="00F85A04" w:rsidRDefault="00873D65" w:rsidP="00873D65">
      <w:pPr>
        <w:spacing w:line="240" w:lineRule="auto"/>
        <w:rPr>
          <w:rFonts w:ascii="Arial" w:hAnsi="Arial" w:cs="Arial"/>
          <w:sz w:val="20"/>
          <w:szCs w:val="20"/>
        </w:rPr>
      </w:pPr>
      <w:r w:rsidRPr="00F85A04">
        <w:rPr>
          <w:rFonts w:ascii="Arial" w:hAnsi="Arial" w:cs="Arial"/>
          <w:sz w:val="20"/>
          <w:szCs w:val="20"/>
        </w:rPr>
        <w:t>B. How did you hear about this meeting?</w:t>
      </w:r>
    </w:p>
    <w:p w:rsidR="00873D65" w:rsidRPr="00F85A04" w:rsidRDefault="003534DE" w:rsidP="00873D6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What was </w:t>
      </w:r>
      <w:r w:rsidR="00873D65" w:rsidRPr="00F85A04">
        <w:rPr>
          <w:rFonts w:ascii="Arial" w:hAnsi="Arial" w:cs="Arial"/>
          <w:sz w:val="20"/>
          <w:szCs w:val="20"/>
        </w:rPr>
        <w:t>your primary reason for attending? Did the meeting meet your expectations?</w:t>
      </w:r>
    </w:p>
    <w:p w:rsidR="00873D65" w:rsidRDefault="00873D65" w:rsidP="00873D65">
      <w:pPr>
        <w:spacing w:line="240" w:lineRule="auto"/>
        <w:rPr>
          <w:rFonts w:ascii="Arial" w:hAnsi="Arial" w:cs="Arial"/>
          <w:sz w:val="20"/>
          <w:szCs w:val="20"/>
        </w:rPr>
      </w:pPr>
    </w:p>
    <w:p w:rsidR="00F85A04" w:rsidRPr="00F85A04" w:rsidRDefault="00F85A04" w:rsidP="00873D65">
      <w:pPr>
        <w:spacing w:line="240" w:lineRule="auto"/>
        <w:rPr>
          <w:rFonts w:ascii="Arial" w:hAnsi="Arial" w:cs="Arial"/>
          <w:sz w:val="20"/>
          <w:szCs w:val="20"/>
        </w:rPr>
      </w:pPr>
    </w:p>
    <w:p w:rsidR="00873D65" w:rsidRPr="00F85A04" w:rsidRDefault="00873D65" w:rsidP="00873D65">
      <w:pPr>
        <w:spacing w:line="240" w:lineRule="auto"/>
        <w:rPr>
          <w:rFonts w:ascii="Arial" w:hAnsi="Arial" w:cs="Arial"/>
          <w:sz w:val="20"/>
          <w:szCs w:val="20"/>
        </w:rPr>
      </w:pPr>
      <w:r w:rsidRPr="00F85A04">
        <w:rPr>
          <w:rFonts w:ascii="Arial" w:hAnsi="Arial" w:cs="Arial"/>
          <w:sz w:val="20"/>
          <w:szCs w:val="20"/>
        </w:rPr>
        <w:t>D. What aspects of the meeting did you like most? What changes would you suggest?</w:t>
      </w:r>
    </w:p>
    <w:p w:rsidR="00873D65" w:rsidRDefault="00873D65" w:rsidP="00873D65">
      <w:pPr>
        <w:spacing w:line="240" w:lineRule="auto"/>
        <w:rPr>
          <w:rFonts w:ascii="Arial" w:hAnsi="Arial" w:cs="Arial"/>
          <w:sz w:val="20"/>
          <w:szCs w:val="20"/>
        </w:rPr>
      </w:pPr>
    </w:p>
    <w:p w:rsidR="00F85A04" w:rsidRPr="00F85A04" w:rsidRDefault="00F85A04" w:rsidP="00873D65">
      <w:pPr>
        <w:spacing w:line="240" w:lineRule="auto"/>
        <w:rPr>
          <w:rFonts w:ascii="Arial" w:hAnsi="Arial" w:cs="Arial"/>
          <w:sz w:val="20"/>
          <w:szCs w:val="20"/>
        </w:rPr>
      </w:pPr>
    </w:p>
    <w:p w:rsidR="00873D65" w:rsidRPr="00F85A04" w:rsidRDefault="00873D65" w:rsidP="00873D65">
      <w:pPr>
        <w:spacing w:line="240" w:lineRule="auto"/>
        <w:rPr>
          <w:rFonts w:ascii="Arial" w:hAnsi="Arial" w:cs="Arial"/>
          <w:sz w:val="20"/>
          <w:szCs w:val="20"/>
        </w:rPr>
      </w:pPr>
      <w:r w:rsidRPr="00F85A04">
        <w:rPr>
          <w:rFonts w:ascii="Arial" w:hAnsi="Arial" w:cs="Arial"/>
          <w:sz w:val="20"/>
          <w:szCs w:val="20"/>
        </w:rPr>
        <w:t xml:space="preserve">E. Are there any special themes/workshops you would like to see at future </w:t>
      </w:r>
      <w:r w:rsidR="003534DE">
        <w:rPr>
          <w:rFonts w:ascii="Arial" w:hAnsi="Arial" w:cs="Arial"/>
          <w:sz w:val="20"/>
          <w:szCs w:val="20"/>
        </w:rPr>
        <w:t>NEERS</w:t>
      </w:r>
      <w:r w:rsidRPr="00F85A04">
        <w:rPr>
          <w:rFonts w:ascii="Arial" w:hAnsi="Arial" w:cs="Arial"/>
          <w:sz w:val="20"/>
          <w:szCs w:val="20"/>
        </w:rPr>
        <w:t xml:space="preserve"> meetings?</w:t>
      </w:r>
    </w:p>
    <w:p w:rsidR="00F85A04" w:rsidRPr="00F85A04" w:rsidRDefault="00F85A04" w:rsidP="00873D65">
      <w:pPr>
        <w:spacing w:line="240" w:lineRule="auto"/>
        <w:rPr>
          <w:rFonts w:ascii="Arial" w:hAnsi="Arial" w:cs="Arial"/>
          <w:sz w:val="20"/>
          <w:szCs w:val="20"/>
        </w:rPr>
      </w:pPr>
    </w:p>
    <w:p w:rsidR="00873D65" w:rsidRPr="00F85A04" w:rsidRDefault="00873D65" w:rsidP="00873D65">
      <w:pPr>
        <w:spacing w:line="240" w:lineRule="auto"/>
        <w:rPr>
          <w:rFonts w:ascii="Arial" w:hAnsi="Arial" w:cs="Arial"/>
          <w:sz w:val="20"/>
          <w:szCs w:val="20"/>
        </w:rPr>
      </w:pPr>
      <w:r w:rsidRPr="00F85A04">
        <w:rPr>
          <w:rFonts w:ascii="Arial" w:hAnsi="Arial" w:cs="Arial"/>
          <w:sz w:val="20"/>
          <w:szCs w:val="20"/>
        </w:rPr>
        <w:t>F. Additional comments</w:t>
      </w:r>
    </w:p>
    <w:sectPr w:rsidR="00873D65" w:rsidRPr="00F85A04" w:rsidSect="00C5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880"/>
    <w:multiLevelType w:val="hybridMultilevel"/>
    <w:tmpl w:val="93582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65"/>
    <w:rsid w:val="001004E9"/>
    <w:rsid w:val="002072E9"/>
    <w:rsid w:val="00222401"/>
    <w:rsid w:val="00235A9C"/>
    <w:rsid w:val="003534DE"/>
    <w:rsid w:val="0058128A"/>
    <w:rsid w:val="00620A85"/>
    <w:rsid w:val="007A0096"/>
    <w:rsid w:val="00873D65"/>
    <w:rsid w:val="00BC17A6"/>
    <w:rsid w:val="00C5543F"/>
    <w:rsid w:val="00CD6C93"/>
    <w:rsid w:val="00DA43C9"/>
    <w:rsid w:val="00DE4FE8"/>
    <w:rsid w:val="00F8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65"/>
    <w:pPr>
      <w:ind w:left="720"/>
      <w:contextualSpacing/>
    </w:pPr>
  </w:style>
  <w:style w:type="table" w:styleId="TableGrid">
    <w:name w:val="Table Grid"/>
    <w:basedOn w:val="TableNormal"/>
    <w:uiPriority w:val="59"/>
    <w:rsid w:val="00F8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65"/>
    <w:pPr>
      <w:ind w:left="720"/>
      <w:contextualSpacing/>
    </w:pPr>
  </w:style>
  <w:style w:type="table" w:styleId="TableGrid">
    <w:name w:val="Table Grid"/>
    <w:basedOn w:val="TableNormal"/>
    <w:uiPriority w:val="59"/>
    <w:rsid w:val="00F8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Hale, Stephen</dc:creator>
  <cp:lastModifiedBy>Vaudrey</cp:lastModifiedBy>
  <cp:revision>2</cp:revision>
  <cp:lastPrinted>2012-03-05T19:52:00Z</cp:lastPrinted>
  <dcterms:created xsi:type="dcterms:W3CDTF">2012-03-13T11:37:00Z</dcterms:created>
  <dcterms:modified xsi:type="dcterms:W3CDTF">2012-03-13T11:37:00Z</dcterms:modified>
</cp:coreProperties>
</file>